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中国内地香港婚姻法及调解  比较与实务  修订版</w:t>
      </w:r>
    </w:p>
    <w:p>
      <w:r>
        <w:rPr>
          <w:rFonts w:ascii="宋体" w:hAnsi="宋体" w:eastAsia="宋体"/>
          <w:sz w:val="24"/>
        </w:rPr>
        <w:t>赵文宗，阮陈淑怡，李秀华著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中国内地香港婚姻法及调解  比较与实务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赵文宗，阮陈淑怡，李秀华著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红投资有限公司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本书出售、求购地址：https://www.jiaokey.com/book/detail/13148684.html</w:t>
      </w:r>
    </w:p>
    <w:p>
      <w:r>
        <w:t>更多相关图书推荐：https://www.jiaokey.com</w:t>
      </w:r>
    </w:p>
    <w:p>
      <w:r>
        <w:t>赵文宗，阮陈淑怡，李秀华著 其他作品：https://www.jiaokey.com/tag/赵文宗，阮陈淑怡，李秀华著.html</w:t>
      </w:r>
    </w:p>
    <w:p>
      <w:r>
        <w:t>红投资有限公司 出版图书：https://www.jiaokey.com/tag/红投资有限公司.html</w:t>
      </w:r>
    </w:p>
    <w:p>
      <w:r>
        <w:t>关键词搜索：https://www.jiaokey.com/tag/中国内地香港婚姻法及调解  比较与实务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