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十天打造长线与短线高手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十天打造长线与短线高手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本书出售、求购地址：https://www.jiaokey.com/book/detail/13148238.html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关键词搜索：https://www.jiaokey.com/tag/十天打造长线与短线高手.html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