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图像处理项目制作教程</w:t>
      </w:r>
    </w:p>
    <w:p>
      <w:r>
        <w:rPr>
          <w:rFonts w:ascii="宋体" w:hAnsi="宋体" w:eastAsia="宋体"/>
          <w:sz w:val="24"/>
        </w:rPr>
        <w:t>武虹，沈静主编；索昕煜，邓春红，薛元昕，陈江副主编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图像处理项目制作教程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武虹，沈静主编；索昕煜，邓春红，薛元昕，陈江副主编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本书出售、求购地址：https://www.jiaokey.com/book/detail/13147222.html</w:t>
      </w:r>
    </w:p>
    <w:p>
      <w:r>
        <w:t>更多相关图书推荐：https://www.jiaokey.com</w:t>
      </w:r>
    </w:p>
    <w:p>
      <w:r>
        <w:t>武虹，沈静主编；索昕煜，邓春红，薛元昕，陈江副主编 其他作品：https://www.jiaokey.com/tag/武虹，沈静主编；索昕煜，邓春红，薛元昕，陈江副主编.html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关键词搜索：https://www.jiaokey.com/tag/Photoshop 图像处理项目制作教程.html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