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第9集  金楼子  卷第4-6</w:t>
      </w:r>
    </w:p>
    <w:p>
      <w:r>
        <w:rPr>
          <w:rFonts w:ascii="宋体" w:hAnsi="宋体" w:eastAsia="宋体"/>
          <w:sz w:val="24"/>
        </w:rPr>
        <w:t>梁孝元皇帝撰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第9集  金楼子  卷第4-6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梁孝元皇帝撰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本书出售、求购地址：https://www.jiaokey.com/book/detail/13146364.html</w:t>
      </w:r>
    </w:p>
    <w:p>
      <w:r>
        <w:t>更多相关图书推荐：https://www.jiaokey.com</w:t>
      </w:r>
    </w:p>
    <w:p>
      <w:r>
        <w:t>梁孝元皇帝撰 其他作品：https://www.jiaokey.com/tag/梁孝元皇帝撰.html</w:t>
      </w:r>
    </w:p>
    <w:p>
      <w:r>
        <w:t>关键词搜索：https://www.jiaokey.com/tag/知不足斋  第9集  金楼子  卷第4-6.html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