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水利工程施工与管理</w:t>
      </w:r>
    </w:p>
    <w:p>
      <w:r>
        <w:rPr>
          <w:rFonts w:ascii="宋体" w:hAnsi="宋体" w:eastAsia="宋体"/>
          <w:sz w:val="24"/>
        </w:rPr>
        <w:t>赵启光主编；王连军，王吉文，王建华，赵乐乐，王艳艳，谢俊国副主编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赵启光主编；王连军，王吉文，王建华，赵乐乐，王艳艳，谢俊国副主编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本书出售、求购地址：https://www.jiaokey.com/book/detail/13145412.html</w:t>
      </w:r>
    </w:p>
    <w:p>
      <w:r>
        <w:t>更多相关图书推荐：https://www.jiaokey.com</w:t>
      </w:r>
    </w:p>
    <w:p>
      <w:r>
        <w:t>赵启光主编；王连军，王吉文，王建华，赵乐乐，王艳艳，谢俊国副主编 其他作品：https://www.jiaokey.com/tag/赵启光主编；王连军，王吉文，王建华，赵乐乐，王艳艳，谢俊国副主编.html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