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工程制图实践</w:t>
      </w:r>
    </w:p>
    <w:p>
      <w:r>
        <w:rPr>
          <w:rFonts w:ascii="宋体" w:hAnsi="宋体" w:eastAsia="宋体"/>
          <w:sz w:val="24"/>
        </w:rPr>
        <w:t>张克义，张达响主编；黄伟莉，张兰副主编；庄文玮，贺核平，史冬敏等参编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张克义，张达响主编；黄伟莉，张兰副主编；庄文玮，贺核平，史冬敏等参编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本书出售、求购地址：https://www.jiaokey.com/book/detail/13145252.html</w:t>
      </w:r>
    </w:p>
    <w:p>
      <w:r>
        <w:t>更多相关图书推荐：https://www.jiaokey.com</w:t>
      </w:r>
    </w:p>
    <w:p>
      <w:r>
        <w:t>张克义，张达响主编；黄伟莉，张兰副主编；庄文玮，贺核平，史冬敏等参编 其他作品：https://www.jiaokey.com/tag/张克义，张达响主编；黄伟莉，张兰副主编；庄文玮，贺核平，史冬敏等参编.html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关键词搜索：https://www.jiaokey.com/tag/工程制图实践.html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