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我的过动症  一段从寓言到辅导的旅程</w:t>
      </w:r>
    </w:p>
    <w:p>
      <w:r>
        <w:rPr>
          <w:rFonts w:ascii="宋体" w:hAnsi="宋体" w:eastAsia="宋体"/>
          <w:sz w:val="24"/>
        </w:rPr>
        <w:t>Laura Wolmer著；陈质采审订；陈绮文译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我的过动症  一段从寓言到辅导的旅程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Wolmer著；陈质采审订；陈绮文译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本书出售、求购地址：https://www.jiaokey.com/book/detail/13144900.html</w:t>
      </w:r>
    </w:p>
    <w:p>
      <w:r>
        <w:t>更多相关图书推荐：https://www.jiaokey.com</w:t>
      </w:r>
    </w:p>
    <w:p>
      <w:r>
        <w:t>Laura Wolmer著；陈质采审订；陈绮文译 其他作品：https://www.jiaokey.com/tag/Laura Wolmer著；陈质采审订；陈绮文译.html</w:t>
      </w:r>
    </w:p>
    <w:p>
      <w:r>
        <w:t>心理出版社 出版图书：https://www.jiaokey.com/tag/心理出版社.html</w:t>
      </w:r>
    </w:p>
    <w:p>
      <w:r>
        <w:t>关键词搜索：https://www.jiaokey.com/tag/我的过动症  一段从寓言到辅导的旅程.html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