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全唐赋  第1册</w:t>
      </w:r>
    </w:p>
    <w:p>
      <w:r>
        <w:rPr>
          <w:rFonts w:ascii="宋体" w:hAnsi="宋体" w:eastAsia="宋体"/>
          <w:sz w:val="24"/>
        </w:rPr>
        <w:t>逢甲大学唐代研究中心中国人民大学编校；简宗梧，李时铭主编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逢甲大学唐代研究中心中国人民大学编校；简宗梧，李时铭主编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本书出售、求购地址：https://www.jiaokey.com/book/detail/13144802.html</w:t>
      </w:r>
    </w:p>
    <w:p>
      <w:r>
        <w:t>更多相关图书推荐：https://www.jiaokey.com</w:t>
      </w:r>
    </w:p>
    <w:p>
      <w:r>
        <w:t>逢甲大学唐代研究中心中国人民大学编校；简宗梧，李时铭主编 其他作品：https://www.jiaokey.com/tag/逢甲大学唐代研究中心中国人民大学编校；简宗梧，李时铭主编.html</w:t>
      </w:r>
    </w:p>
    <w:p>
      <w:r>
        <w:t>里仁书局 出版图书：https://www.jiaokey.com/tag/里仁书局.html</w:t>
      </w:r>
    </w:p>
    <w:p>
      <w:r>
        <w:t>关键词搜索：https://www.jiaokey.com/tag/全唐赋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