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创建农村小学校外“红领巾俱乐部”的实践研究</w:t>
      </w:r>
    </w:p>
    <w:p>
      <w:r>
        <w:rPr>
          <w:rFonts w:ascii="宋体" w:hAnsi="宋体" w:eastAsia="宋体"/>
          <w:sz w:val="24"/>
        </w:rPr>
        <w:t>宁波市鄞州区实验小学编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创建农村小学校外“红领巾俱乐部”的实践研究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宁波市鄞州区实验小学编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宁波市鄞州区实验小学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本书出售、求购地址：https://www.jiaokey.com/book/detail/13144416.html</w:t>
      </w:r>
    </w:p>
    <w:p>
      <w:r>
        <w:t>更多相关图书推荐：https://www.jiaokey.com</w:t>
      </w:r>
    </w:p>
    <w:p>
      <w:r>
        <w:t>宁波市鄞州区实验小学编 其他作品：https://www.jiaokey.com/tag/宁波市鄞州区实验小学编.html</w:t>
      </w:r>
    </w:p>
    <w:p>
      <w:r>
        <w:t>宁波市鄞州区实验小学 出版图书：https://www.jiaokey.com/tag/宁波市鄞州区实验小学.html</w:t>
      </w:r>
    </w:p>
    <w:p>
      <w:r>
        <w:t>关键词搜索：https://www.jiaokey.com/tag/创建农村小学校外“红领巾俱乐部”的实践研究.html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