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曹国庆书画篆刻展</w:t>
      </w:r>
    </w:p>
    <w:p>
      <w:r>
        <w:rPr>
          <w:rFonts w:ascii="宋体" w:hAnsi="宋体" w:eastAsia="宋体"/>
          <w:sz w:val="24"/>
        </w:rPr>
        <w:t>中共镇海区委宣传部，镇海区文化广电新闻出版局编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曹国庆书画篆刻展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中共镇海区委宣传部，镇海区文化广电新闻出版局编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本书出售、求购地址：https://www.jiaokey.com/book/detail/13144405.html</w:t>
      </w:r>
    </w:p>
    <w:p>
      <w:r>
        <w:t>更多相关图书推荐：https://www.jiaokey.com</w:t>
      </w:r>
    </w:p>
    <w:p>
      <w:r>
        <w:t>中共镇海区委宣传部，镇海区文化广电新闻出版局编 其他作品：https://www.jiaokey.com/tag/中共镇海区委宣传部，镇海区文化广电新闻出版局编.html</w:t>
      </w:r>
    </w:p>
    <w:p>
      <w:r>
        <w:t>关键词搜索：https://www.jiaokey.com/tag/曹国庆书画篆刻展.html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