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艳阳天  第1集</w:t>
      </w:r>
    </w:p>
    <w:p>
      <w:r>
        <w:rPr>
          <w:rFonts w:ascii="宋体" w:hAnsi="宋体" w:eastAsia="宋体"/>
          <w:sz w:val="24"/>
        </w:rPr>
        <w:t>根据浩然同名小说，曼玲改编；北京市朝阳区《艳阳天》连环画业余创作组绘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艳阳天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根据浩然同名小说，曼玲改编；北京市朝阳区《艳阳天》连环画业余创作组绘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本书出售、求购地址：https://www.jiaokey.com/book/detail/13143886.html</w:t>
      </w:r>
    </w:p>
    <w:p>
      <w:r>
        <w:t>更多相关图书推荐：https://www.jiaokey.com</w:t>
      </w:r>
    </w:p>
    <w:p>
      <w:r>
        <w:t>根据浩然同名小说，曼玲改编；北京市朝阳区《艳阳天》连环画业余创作组绘 其他作品：https://www.jiaokey.com/tag/根据浩然同名小说，曼玲改编；北京市朝阳区《艳阳天》连环画业余创作组绘.html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关键词搜索：https://www.jiaokey.com/tag/艳阳天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