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</w:t>
      </w:r>
    </w:p>
    <w:p>
      <w:r>
        <w:rPr>
          <w:rFonts w:ascii="宋体" w:hAnsi="宋体" w:eastAsia="宋体"/>
          <w:sz w:val="24"/>
        </w:rPr>
        <w:t>根据李学诗的长篇小说《矿山风云》改编；于安民，杨绍路编绘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根据李学诗的长篇小说《矿山风云》改编；于安民，杨绍路编绘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本书出售、求购地址：https://www.jiaokey.com/book/detail/13143836.html</w:t>
      </w:r>
    </w:p>
    <w:p>
      <w:r>
        <w:t>更多相关图书推荐：https://www.jiaokey.com</w:t>
      </w:r>
    </w:p>
    <w:p>
      <w:r>
        <w:t>根据李学诗的长篇小说《矿山风云》改编；于安民，杨绍路编绘 其他作品：https://www.jiaokey.com/tag/根据李学诗的长篇小说《矿山风云》改编；于安民，杨绍路编绘.html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