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中国所得税查帐学</w:t>
      </w:r>
    </w:p>
    <w:p>
      <w:r>
        <w:rPr>
          <w:rFonts w:ascii="宋体" w:hAnsi="宋体" w:eastAsia="宋体"/>
          <w:sz w:val="24"/>
        </w:rPr>
        <w:t>孙邦治著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中国所得税查帐学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财政部直接税处经济研究室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本书出售、求购地址：https://www.jiaokey.com/book/detail/13143401.html</w:t>
      </w:r>
    </w:p>
    <w:p>
      <w:r>
        <w:t>更多相关图书推荐：https://www.jiaokey.com</w:t>
      </w:r>
    </w:p>
    <w:p>
      <w:r>
        <w:t>孙邦治著 其他作品：https://www.jiaokey.com/tag/孙邦治著.html</w:t>
      </w:r>
    </w:p>
    <w:p>
      <w:r>
        <w:t>财政部直接税处经济研究室 出版图书：https://www.jiaokey.com/tag/财政部直接税处经济研究室.html</w:t>
      </w:r>
    </w:p>
    <w:p>
      <w:r>
        <w:t>关键词搜索：https://www.jiaokey.com/tag/中国所得税查帐学.html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