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冶金学辞典  七国语文对照  英德法俄西日汉</w:t>
      </w:r>
    </w:p>
    <w:p>
      <w:r>
        <w:rPr>
          <w:rFonts w:ascii="宋体" w:hAnsi="宋体" w:eastAsia="宋体"/>
          <w:sz w:val="24"/>
        </w:rPr>
        <w:t>国家物资总局辞典编译组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冶金学辞典  七国语文对照  英德法俄西日汉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国家物资总局辞典编译组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本书出售、求购地址：https://www.jiaokey.com/book/detail/13142518.html</w:t>
      </w:r>
    </w:p>
    <w:p>
      <w:r>
        <w:t>更多相关图书推荐：https://www.jiaokey.com</w:t>
      </w:r>
    </w:p>
    <w:p>
      <w:r>
        <w:t>国家物资总局辞典编译组 其他作品：https://www.jiaokey.com/tag/国家物资总局辞典编译组.html</w:t>
      </w:r>
    </w:p>
    <w:p>
      <w:r>
        <w:t>技术标准出版社 出版图书：https://www.jiaokey.com/tag/技术标准出版社.html</w:t>
      </w:r>
    </w:p>
    <w:p>
      <w:r>
        <w:t>关键词搜索：https://www.jiaokey.com/tag/冶金学辞典  七国语文对照  英德法俄西日汉.html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