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城市资源环境承载力研究</w:t>
      </w:r>
    </w:p>
    <w:p>
      <w:r>
        <w:rPr>
          <w:rFonts w:ascii="宋体" w:hAnsi="宋体" w:eastAsia="宋体"/>
          <w:sz w:val="24"/>
        </w:rPr>
        <w:t>李听主编；黄争鸣，张锡猛，潘家栋副主编；冯现学，于宝明，李长兴等编委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城市资源环境承载力研究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李听主编；黄争鸣，张锡猛，潘家栋副主编；冯现学，于宝明，李长兴等编委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本书出售、求购地址：https://www.jiaokey.com/book/detail/13141363.html</w:t>
      </w:r>
    </w:p>
    <w:p>
      <w:r>
        <w:t>更多相关图书推荐：https://www.jiaokey.com</w:t>
      </w:r>
    </w:p>
    <w:p>
      <w:r>
        <w:t>李听主编；黄争鸣，张锡猛，潘家栋副主编；冯现学，于宝明，李长兴等编委 其他作品：https://www.jiaokey.com/tag/李听主编；黄争鸣，张锡猛，潘家栋副主编；冯现学，于宝明，李长兴等编委.html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关键词搜索：https://www.jiaokey.com/tag/城市资源环境承载力研究.html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