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碧城乐府: 林碧城词集</w:t>
      </w:r>
    </w:p>
    <w:p>
      <w:r>
        <w:rPr>
          <w:rFonts w:ascii="宋体" w:hAnsi="宋体" w:eastAsia="宋体"/>
          <w:sz w:val="24"/>
        </w:rPr>
        <w:t>林汝珩著；鲁晓鹏编注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碧城乐府: 林碧城词集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林汝珩著；鲁晓鹏编注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本书出售、求购地址：https://www.jiaokey.com/book/detail/13141325.html</w:t>
      </w:r>
    </w:p>
    <w:p>
      <w:r>
        <w:t>更多相关图书推荐：https://www.jiaokey.com</w:t>
      </w:r>
    </w:p>
    <w:p>
      <w:r>
        <w:t>林汝珩著；鲁晓鹏编注 其他作品：https://www.jiaokey.com/tag/林汝珩著；鲁晓鹏编注.html</w:t>
      </w:r>
    </w:p>
    <w:p>
      <w:r>
        <w:t>香港大学 出版图书：https://www.jiaokey.com/tag/香港大学.html</w:t>
      </w:r>
    </w:p>
    <w:p>
      <w:r>
        <w:t>关键词搜索：https://www.jiaokey.com/tag/碧城乐府: 林碧城词集.html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