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谁需要神学</w:t>
      </w:r>
    </w:p>
    <w:p>
      <w:r>
        <w:rPr>
          <w:rFonts w:ascii="宋体" w:hAnsi="宋体" w:eastAsia="宋体"/>
          <w:sz w:val="24"/>
        </w:rPr>
        <w:t>史丹尼·格兰兹，罗杰·奥逊著；陈玉棠译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谁需要神学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史丹尼·格兰兹，罗杰·奥逊著；陈玉棠译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本书出售、求购地址：https://www.jiaokey.com/book/detail/13140583.html</w:t>
      </w:r>
    </w:p>
    <w:p>
      <w:r>
        <w:t>更多相关图书推荐：https://www.jiaokey.com</w:t>
      </w:r>
    </w:p>
    <w:p>
      <w:r>
        <w:t>史丹尼·格兰兹，罗杰·奥逊著；陈玉棠译 其他作品：https://www.jiaokey.com/tag/史丹尼·格兰兹，罗杰·奥逊著；陈玉棠译.html</w:t>
      </w:r>
    </w:p>
    <w:p>
      <w:r>
        <w:t>同济大学出版社 出版图书：https://www.jiaokey.com/tag/同济大学出版社.html</w:t>
      </w:r>
    </w:p>
    <w:p>
      <w:r>
        <w:t>关键词搜索：https://www.jiaokey.com/tag/谁需要神学.html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