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变压器结构设计</w:t>
      </w:r>
    </w:p>
    <w:p>
      <w:r>
        <w:rPr>
          <w:rFonts w:ascii="宋体" w:hAnsi="宋体" w:eastAsia="宋体"/>
          <w:sz w:val="24"/>
        </w:rPr>
        <w:t>A·B·沙波日尼科夫著；第一机械工业部变压器研究所译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变压器结构设计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A·B·沙波日尼科夫著；第一机械工业部变压器研究所译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本书出售、求购地址：https://www.jiaokey.com/book/detail/13139695.html</w:t>
      </w:r>
    </w:p>
    <w:p>
      <w:r>
        <w:t>更多相关图书推荐：https://www.jiaokey.com</w:t>
      </w:r>
    </w:p>
    <w:p>
      <w:r>
        <w:t>A·B·沙波日尼科夫著；第一机械工业部变压器研究所译 其他作品：https://www.jiaokey.com/tag/A·B·沙波日尼科夫著；第一机械工业部变压器研究所译.html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关键词搜索：https://www.jiaokey.com/tag/变压器结构设计.html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