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东风夜放花千树  黄石市黄石港地区文明单位创建经验及事迹汇编</w:t>
      </w:r>
    </w:p>
    <w:p>
      <w:r>
        <w:rPr>
          <w:rFonts w:ascii="宋体" w:hAnsi="宋体" w:eastAsia="宋体"/>
          <w:sz w:val="24"/>
        </w:rPr>
        <w:t>黄石市黄石港区精神文明建设委员会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东风夜放花千树  黄石市黄石港地区文明单位创建经验及事迹汇编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黄石市黄石港区精神文明建设委员会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本书出售、求购地址：https://www.jiaokey.com/book/detail/13139345.html</w:t>
      </w:r>
    </w:p>
    <w:p>
      <w:r>
        <w:t>更多相关图书推荐：https://www.jiaokey.com</w:t>
      </w:r>
    </w:p>
    <w:p>
      <w:r>
        <w:t>黄石市黄石港区精神文明建设委员会 其他作品：https://www.jiaokey.com/tag/黄石市黄石港区精神文明建设委员会.html</w:t>
      </w:r>
    </w:p>
    <w:p>
      <w:r>
        <w:t>关键词搜索：https://www.jiaokey.com/tag/东风夜放花千树  黄石市黄石港地区文明单位创建经验及事迹汇编.html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