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江夏百年大事记略  1901-2000</w:t>
      </w:r>
    </w:p>
    <w:p>
      <w:r>
        <w:rPr>
          <w:rFonts w:ascii="宋体" w:hAnsi="宋体" w:eastAsia="宋体"/>
          <w:sz w:val="24"/>
        </w:rPr>
        <w:t>金锋，刘茂盛主编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江夏百年大事记略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金锋，刘茂盛主编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武昌市江夏区地方志办公室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本书出售、求购地址：https://www.jiaokey.com/book/detail/13139283.html</w:t>
      </w:r>
    </w:p>
    <w:p>
      <w:r>
        <w:t>更多相关图书推荐：https://www.jiaokey.com</w:t>
      </w:r>
    </w:p>
    <w:p>
      <w:r>
        <w:t>金锋，刘茂盛主编 其他作品：https://www.jiaokey.com/tag/金锋，刘茂盛主编.html</w:t>
      </w:r>
    </w:p>
    <w:p>
      <w:r>
        <w:t>武昌市江夏区地方志办公室 出版图书：https://www.jiaokey.com/tag/武昌市江夏区地方志办公室.html</w:t>
      </w:r>
    </w:p>
    <w:p>
      <w:r>
        <w:t>关键词搜索：https://www.jiaokey.com/tag/江夏百年大事记略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