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毛主席无产阶级文化大革命以来的部分重要提示</w:t>
      </w:r>
    </w:p>
    <w:p>
      <w:r>
        <w:rPr>
          <w:rFonts w:ascii="宋体" w:hAnsi="宋体" w:eastAsia="宋体"/>
          <w:sz w:val="24"/>
        </w:rPr>
        <w:t>江苏师院革委会政宣组选编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毛主席无产阶级文化大革命以来的部分重要提示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江苏师院革委会政宣组选编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本书出售、求购地址：https://www.jiaokey.com/book/detail/13138583.html</w:t>
      </w:r>
    </w:p>
    <w:p>
      <w:r>
        <w:t>更多相关图书推荐：https://www.jiaokey.com</w:t>
      </w:r>
    </w:p>
    <w:p>
      <w:r>
        <w:t>江苏师院革委会政宣组选编 其他作品：https://www.jiaokey.com/tag/江苏师院革委会政宣组选编.html</w:t>
      </w:r>
    </w:p>
    <w:p>
      <w:r>
        <w:t>关键词搜索：https://www.jiaokey.com/tag/毛主席无产阶级文化大革命以来的部分重要提示.html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