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自闭症行为问题的解决方案 e促进沟通的视觉策略</w:t>
      </w:r>
    </w:p>
    <w:p>
      <w:r>
        <w:rPr>
          <w:rFonts w:ascii="宋体" w:hAnsi="宋体" w:eastAsia="宋体"/>
          <w:sz w:val="24"/>
        </w:rPr>
        <w:t>Linda A.Hodgdon著;陈质采，龚万青译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自闭症行为问题的解决方案 e促进沟通的视觉策略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A.Hodgdon著;陈质采，龚万青译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本书出售、求购地址：https://www.jiaokey.com/book/detail/13138037.html</w:t>
      </w:r>
    </w:p>
    <w:p>
      <w:r>
        <w:t>更多相关图书推荐：https://www.jiaokey.com</w:t>
      </w:r>
    </w:p>
    <w:p>
      <w:r>
        <w:t>Linda A.Hodgdon著;陈质采，龚万青译 其他作品：https://www.jiaokey.com/tag/Linda A.Hodgdon著;陈质采，龚万青译.html</w:t>
      </w:r>
    </w:p>
    <w:p>
      <w:r>
        <w:t>心理出版社 出版图书：https://www.jiaokey.com/tag/心理出版社.html</w:t>
      </w:r>
    </w:p>
    <w:p>
      <w:r>
        <w:t>关键词搜索：https://www.jiaokey.com/tag/自闭症行为问题的解决方案 e促进沟通的视觉策略.html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