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回不去的伊甸园  直击生物多样性的危机</w:t>
      </w:r>
    </w:p>
    <w:p>
      <w:r>
        <w:rPr>
          <w:rFonts w:ascii="宋体" w:hAnsi="宋体" w:eastAsia="宋体"/>
          <w:sz w:val="24"/>
        </w:rPr>
        <w:t>艾伦·柏狄克著；林伶俐译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回不去的伊甸园  直击生物多样性的危机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艾伦·柏狄克著；林伶俐译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本书出售、求购地址：https://www.jiaokey.com/book/detail/13138020.html</w:t>
      </w:r>
    </w:p>
    <w:p>
      <w:r>
        <w:t>更多相关图书推荐：https://www.jiaokey.com</w:t>
      </w:r>
    </w:p>
    <w:p>
      <w:r>
        <w:t>艾伦·柏狄克著；林伶俐译 其他作品：https://www.jiaokey.com/tag/艾伦·柏狄克著；林伶俐译.html</w:t>
      </w:r>
    </w:p>
    <w:p>
      <w:r>
        <w:t>商周出版社 出版图书：https://www.jiaokey.com/tag/商周出版社.html</w:t>
      </w:r>
    </w:p>
    <w:p>
      <w:r>
        <w:t>关键词搜索：https://www.jiaokey.com/tag/回不去的伊甸园  直击生物多样性的危机.html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