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表达性艺术治疗  理论与实务</w:t>
      </w:r>
    </w:p>
    <w:p>
      <w:r>
        <w:rPr>
          <w:rFonts w:ascii="宋体" w:hAnsi="宋体" w:eastAsia="宋体"/>
          <w:sz w:val="24"/>
        </w:rPr>
        <w:t>Palol J.Kinll，Ellen G.Levine，Stephen K.Levine著；范睿榛审订；许玉芳译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表达性艺术治疗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Palol J.Kinll，Ellen G.Levine，Stephen K.Levine著；范睿榛审订；许玉芳译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本书出售、求购地址：https://www.jiaokey.com/book/detail/13138019.html</w:t>
      </w:r>
    </w:p>
    <w:p>
      <w:r>
        <w:t>更多相关图书推荐：https://www.jiaokey.com</w:t>
      </w:r>
    </w:p>
    <w:p>
      <w:r>
        <w:t>Palol J.Kinll，Ellen G.Levine，Stephen K.Levine著；范睿榛审订；许玉芳译 其他作品：https://www.jiaokey.com/tag/Palol J.Kinll，Ellen G.Levine，Stephen K.Levine著；范睿榛审订；许玉芳译.html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关键词搜索：https://www.jiaokey.com/tag/表达性艺术治疗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