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台湾沿岸海啸影响范围与淹水潜势分析  2</w:t>
      </w:r>
    </w:p>
    <w:p>
      <w:r>
        <w:rPr>
          <w:rFonts w:ascii="宋体" w:hAnsi="宋体" w:eastAsia="宋体"/>
          <w:sz w:val="24"/>
        </w:rPr>
        <w:t>陈冠宇，苏青和，陈阳益，单诚基著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台湾沿岸海啸影响范围与淹水潜势分析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陈冠宇，苏青和，陈阳益，单诚基著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交通部运输研究所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本书出售、求购地址：https://www.jiaokey.com/book/detail/13137964.html</w:t>
      </w:r>
    </w:p>
    <w:p>
      <w:r>
        <w:t>更多相关图书推荐：https://www.jiaokey.com</w:t>
      </w:r>
    </w:p>
    <w:p>
      <w:r>
        <w:t>陈冠宇，苏青和，陈阳益，单诚基著 其他作品：https://www.jiaokey.com/tag/陈冠宇，苏青和，陈阳益，单诚基著.html</w:t>
      </w:r>
    </w:p>
    <w:p>
      <w:r>
        <w:t>交通部运输研究所 出版图书：https://www.jiaokey.com/tag/交通部运输研究所.html</w:t>
      </w:r>
    </w:p>
    <w:p>
      <w:r>
        <w:t>关键词搜索：https://www.jiaokey.com/tag/台湾沿岸海啸影响范围与淹水潜势分析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