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知本卑南族的出草仪式  一个文献</w:t>
      </w:r>
    </w:p>
    <w:p>
      <w:r>
        <w:rPr>
          <w:rFonts w:ascii="宋体" w:hAnsi="宋体" w:eastAsia="宋体"/>
          <w:sz w:val="24"/>
        </w:rPr>
        <w:t>山道明，安东原著；中央研究院民族学研究所编译；陈文德主编；林文玲，陈滢如译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知本卑南族的出草仪式  一个文献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山道明，安东原著；中央研究院民族学研究所编译；陈文德主编；林文玲，陈滢如译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本书出售、求购地址：https://www.jiaokey.com/book/detail/13137822.html</w:t>
      </w:r>
    </w:p>
    <w:p>
      <w:r>
        <w:t>更多相关图书推荐：https://www.jiaokey.com</w:t>
      </w:r>
    </w:p>
    <w:p>
      <w:r>
        <w:t>山道明，安东原著；中央研究院民族学研究所编译；陈文德主编；林文玲，陈滢如译 其他作品：https://www.jiaokey.com/tag/山道明，安东原著；中央研究院民族学研究所编译；陈文德主编；林文玲，陈滢如译.html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关键词搜索：https://www.jiaokey.com/tag/知本卑南族的出草仪式  一个文献.html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