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  电机制造工艺守则汇编  绝缘材料制造部分  3</w:t>
      </w:r>
    </w:p>
    <w:p>
      <w:r>
        <w:rPr>
          <w:rFonts w:ascii="宋体" w:hAnsi="宋体" w:eastAsia="宋体"/>
          <w:sz w:val="24"/>
        </w:rPr>
        <w:t>电器科学研究院编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  电机制造工艺守则汇编  绝缘材料制造部分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电机工业管理局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本书出售、求购地址：https://www.jiaokey.com/book/detail/13135955.html</w:t>
      </w:r>
    </w:p>
    <w:p>
      <w:r>
        <w:t>更多相关图书推荐：https://www.jiaokey.com</w:t>
      </w:r>
    </w:p>
    <w:p>
      <w:r>
        <w:t>电器科学研究院编 其他作品：https://www.jiaokey.com/tag/电器科学研究院编.html</w:t>
      </w:r>
    </w:p>
    <w:p>
      <w:r>
        <w:t>电机工业管理局 出版图书：https://www.jiaokey.com/tag/电机工业管理局.html</w:t>
      </w:r>
    </w:p>
    <w:p>
      <w:r>
        <w:t>关键词搜索：https://www.jiaokey.com/tag/苏联  电机制造工艺守则汇编  绝缘材料制造部分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