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计算解题装置</w:t>
      </w:r>
    </w:p>
    <w:p>
      <w:r>
        <w:rPr>
          <w:rFonts w:ascii="宋体" w:hAnsi="宋体" w:eastAsia="宋体"/>
          <w:sz w:val="24"/>
        </w:rPr>
        <w:t>（苏联）Я.В.诺沃谢里采夫，А.Н.列别杰夫著；吴震尧，陆仲申等译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计算解题装置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（苏联）Я.В.诺沃谢里采夫，А.Н.列别杰夫著；吴震尧，陆仲申等译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本书出售、求购地址：https://www.jiaokey.com/book/detail/13135925.html</w:t>
      </w:r>
    </w:p>
    <w:p>
      <w:r>
        <w:t>更多相关图书推荐：https://www.jiaokey.com</w:t>
      </w:r>
    </w:p>
    <w:p>
      <w:r>
        <w:t>（苏联）Я.В.诺沃谢里采夫，А.Н.列别杰夫著；吴震尧，陆仲申等译 其他作品：https://www.jiaokey.com/tag/（苏联）Я.В.诺沃谢里采夫，А.Н.列别杰夫著；吴震尧，陆仲申等译.html</w:t>
      </w:r>
    </w:p>
    <w:p>
      <w:r>
        <w:t>科学卫生出版社 出版图书：https://www.jiaokey.com/tag/科学卫生出版社.html</w:t>
      </w:r>
    </w:p>
    <w:p>
      <w:r>
        <w:t>关键词搜索：https://www.jiaokey.com/tag/计算解题装置.html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