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家事国事天下事  许倬云八十回顾</w:t>
      </w:r>
    </w:p>
    <w:p>
      <w:r>
        <w:rPr>
          <w:rFonts w:ascii="宋体" w:hAnsi="宋体" w:eastAsia="宋体"/>
          <w:sz w:val="24"/>
        </w:rPr>
        <w:t>陈永发，沈怀玉，潘光哲访问；周维朋记录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家事国事天下事  许倬云八十回顾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陈永发，沈怀玉，潘光哲访问；周维朋记录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本书出售、求购地址：https://www.jiaokey.com/book/detail/13134831.html</w:t>
      </w:r>
    </w:p>
    <w:p>
      <w:r>
        <w:t>更多相关图书推荐：https://www.jiaokey.com</w:t>
      </w:r>
    </w:p>
    <w:p>
      <w:r>
        <w:t>陈永发，沈怀玉，潘光哲访问；周维朋记录 其他作品：https://www.jiaokey.com/tag/陈永发，沈怀玉，潘光哲访问；周维朋记录.html</w:t>
      </w:r>
    </w:p>
    <w:p>
      <w:r>
        <w:t>中文大学出版社 出版图书：https://www.jiaokey.com/tag/中文大学出版社.html</w:t>
      </w:r>
    </w:p>
    <w:p>
      <w:r>
        <w:t>关键词搜索：https://www.jiaokey.com/tag/家事国事天下事  许倬云八十回顾.html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