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</w:t>
      </w:r>
    </w:p>
    <w:p>
      <w:r>
        <w:rPr>
          <w:rFonts w:ascii="宋体" w:hAnsi="宋体" w:eastAsia="宋体"/>
          <w:sz w:val="24"/>
        </w:rPr>
        <w:t>刘述喜，王显春主编；贺晓蓉，贺娟，雷绍兰编写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刘述喜，王显春主编；贺晓蓉，贺娟，雷绍兰编写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本书出售、求购地址：https://www.jiaokey.com/book/detail/13134347.html</w:t>
      </w:r>
    </w:p>
    <w:p>
      <w:r>
        <w:t>更多相关图书推荐：https://www.jiaokey.com</w:t>
      </w:r>
    </w:p>
    <w:p>
      <w:r>
        <w:t>刘述喜，王显春主编；贺晓蓉，贺娟，雷绍兰编写 其他作品：https://www.jiaokey.com/tag/刘述喜，王显春主编；贺晓蓉，贺娟，雷绍兰编写.html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关键词搜索：https://www.jiaokey.com/tag/电机与拖动基础.html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