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危机下，领导怎么办</w:t>
      </w:r>
    </w:p>
    <w:p>
      <w:r>
        <w:rPr>
          <w:rFonts w:ascii="宋体" w:hAnsi="宋体" w:eastAsia="宋体"/>
          <w:sz w:val="24"/>
        </w:rPr>
        <w:t>（美）科蒂茨著；路大虎，路言春，常梦秋等译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危机下，领导怎么办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（美）科蒂茨著；路大虎，路言春，常梦秋等译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本书出售、求购地址：https://www.jiaokey.com/book/detail/13134070.html</w:t>
      </w:r>
    </w:p>
    <w:p>
      <w:r>
        <w:t>更多相关图书推荐：https://www.jiaokey.com</w:t>
      </w:r>
    </w:p>
    <w:p>
      <w:r>
        <w:t>（美）科蒂茨著；路大虎，路言春，常梦秋等译 其他作品：https://www.jiaokey.com/tag/（美）科蒂茨著；路大虎，路言春，常梦秋等译.html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关键词搜索：https://www.jiaokey.com/tag/危机下，领导怎么办.html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