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血液科主治医师763问</w:t>
      </w:r>
    </w:p>
    <w:p>
      <w:r>
        <w:rPr>
          <w:rFonts w:ascii="宋体" w:hAnsi="宋体" w:eastAsia="宋体"/>
          <w:sz w:val="24"/>
        </w:rPr>
        <w:t>马梁明主编；朱秋娟，王涛副主编；马梁明，王涛，牛燕燕等编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血液科主治医师763问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马梁明主编；朱秋娟，王涛副主编；马梁明，王涛，牛燕燕等编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本书出售、求购地址：https://www.jiaokey.com/book/detail/13133669.html</w:t>
      </w:r>
    </w:p>
    <w:p>
      <w:r>
        <w:t>更多相关图书推荐：https://www.jiaokey.com</w:t>
      </w:r>
    </w:p>
    <w:p>
      <w:r>
        <w:t>马梁明主编；朱秋娟，王涛副主编；马梁明，王涛，牛燕燕等编 其他作品：https://www.jiaokey.com/tag/马梁明主编；朱秋娟，王涛副主编；马梁明，王涛，牛燕燕等编.html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关键词搜索：https://www.jiaokey.com/tag/血液科主治医师763问.html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