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城市雕塑师</w:t>
      </w:r>
    </w:p>
    <w:p>
      <w:r>
        <w:rPr>
          <w:rFonts w:ascii="宋体" w:hAnsi="宋体" w:eastAsia="宋体"/>
          <w:sz w:val="24"/>
        </w:rPr>
        <w:t>金德铉主编；汪长纬，潘阿虎副主编；上海市建设党委宣传处编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城市雕塑师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金德铉主编；汪长纬，潘阿虎副主编；上海市建设党委宣传处编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本书出售、求购地址：https://www.jiaokey.com/book/detail/13132563.html</w:t>
      </w:r>
    </w:p>
    <w:p>
      <w:r>
        <w:t>更多相关图书推荐：https://www.jiaokey.com</w:t>
      </w:r>
    </w:p>
    <w:p>
      <w:r>
        <w:t>金德铉主编；汪长纬，潘阿虎副主编；上海市建设党委宣传处编 其他作品：https://www.jiaokey.com/tag/金德铉主编；汪长纬，潘阿虎副主编；上海市建设党委宣传处编.html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关键词搜索：https://www.jiaokey.com/tag/城市雕塑师.html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