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苹果病虫防治第一书</w:t>
      </w:r>
    </w:p>
    <w:p>
      <w:r>
        <w:rPr>
          <w:rFonts w:ascii="宋体" w:hAnsi="宋体" w:eastAsia="宋体"/>
          <w:sz w:val="24"/>
        </w:rPr>
        <w:t>窦连登，汪景彦主编；周宗山，仇贵生副主编；吴玉星，闫文涛，张红军等编者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苹果病虫防治第一书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窦连登，汪景彦主编；周宗山，仇贵生副主编；吴玉星，闫文涛，张红军等编者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本书出售、求购地址：https://www.jiaokey.com/book/detail/13131123.html</w:t>
      </w:r>
    </w:p>
    <w:p>
      <w:r>
        <w:t>更多相关图书推荐：https://www.jiaokey.com</w:t>
      </w:r>
    </w:p>
    <w:p>
      <w:r>
        <w:t>窦连登，汪景彦主编；周宗山，仇贵生副主编；吴玉星，闫文涛，张红军等编者 其他作品：https://www.jiaokey.com/tag/窦连登，汪景彦主编；周宗山，仇贵生副主编；吴玉星，闫文涛，张红军等编者.html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关键词搜索：https://www.jiaokey.com/tag/苹果病虫防治第一书.html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