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明日之青年  一名，吾国青年无用论</w:t>
      </w:r>
    </w:p>
    <w:p>
      <w:r>
        <w:rPr>
          <w:rFonts w:ascii="宋体" w:hAnsi="宋体" w:eastAsia="宋体"/>
          <w:sz w:val="24"/>
        </w:rPr>
        <w:t>许晚成著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明日之青年  一名，吾国青年无用论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上海龙文书店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本书出售、求购地址：https://www.jiaokey.com/book/detail/13130676.html</w:t>
      </w:r>
    </w:p>
    <w:p>
      <w:r>
        <w:t>更多相关图书推荐：https://www.jiaokey.com</w:t>
      </w:r>
    </w:p>
    <w:p>
      <w:r>
        <w:t>许晚成著 其他作品：https://www.jiaokey.com/tag/许晚成著.html</w:t>
      </w:r>
    </w:p>
    <w:p>
      <w:r>
        <w:t>上海龙文书店 出版图书：https://www.jiaokey.com/tag/上海龙文书店.html</w:t>
      </w:r>
    </w:p>
    <w:p>
      <w:r>
        <w:t>关键词搜索：https://www.jiaokey.com/tag/明日之青年  一名，吾国青年无用论.html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