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卷47  下  明代晚期书家法家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卷47  下  明代晚期书家法家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本书出售、求购地址：https://www.jiaokey.com/book/detail/13130241.html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卷47  下  明代晚期书家法家.html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