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社会科学实证方法  附经济学说明实例</w:t>
      </w:r>
    </w:p>
    <w:p>
      <w:r>
        <w:rPr>
          <w:rFonts w:ascii="宋体" w:hAnsi="宋体" w:eastAsia="宋体"/>
          <w:sz w:val="24"/>
        </w:rPr>
        <w:t>颜吉利著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社会科学实证方法  附经济学说明实例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本书出售、求购地址：https://www.jiaokey.com/book/detail/13129066.html</w:t>
      </w:r>
    </w:p>
    <w:p>
      <w:r>
        <w:t>更多相关图书推荐：https://www.jiaokey.com</w:t>
      </w:r>
    </w:p>
    <w:p>
      <w:r>
        <w:t>颜吉利著 其他作品：https://www.jiaokey.com/tag/颜吉利著.html</w:t>
      </w:r>
    </w:p>
    <w:p>
      <w:r>
        <w:t>华泰文化事业股份有艰公司 出版图书：https://www.jiaokey.com/tag/华泰文化事业股份有艰公司.html</w:t>
      </w:r>
    </w:p>
    <w:p>
      <w:r>
        <w:t>关键词搜索：https://www.jiaokey.com/tag/社会科学实证方法  附经济学说明实例.html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