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服装裁剪实用手册  上装篇</w:t>
      </w:r>
    </w:p>
    <w:p>
      <w:r>
        <w:rPr>
          <w:rFonts w:ascii="宋体" w:hAnsi="宋体" w:eastAsia="宋体"/>
          <w:sz w:val="24"/>
        </w:rPr>
        <w:t>鲍卫君，陈荣富编著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服装裁剪实用手册  上装篇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鲍卫君，陈荣富编著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本书出售、求购地址：https://www.jiaokey.com/book/detail/13128721.html</w:t>
      </w:r>
    </w:p>
    <w:p>
      <w:r>
        <w:t>更多相关图书推荐：https://www.jiaokey.com</w:t>
      </w:r>
    </w:p>
    <w:p>
      <w:r>
        <w:t>鲍卫君，陈荣富编著 其他作品：https://www.jiaokey.com/tag/鲍卫君，陈荣富编著.html</w:t>
      </w:r>
    </w:p>
    <w:p>
      <w:r>
        <w:t>上海：东华大学出版社 出版图书：https://www.jiaokey.com/tag/上海：东华大学出版社.html</w:t>
      </w:r>
    </w:p>
    <w:p>
      <w:r>
        <w:t>关键词搜索：https://www.jiaokey.com/tag/服装裁剪实用手册  上装篇.html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