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字体传奇  影响世界的Helvetica</w:t>
      </w:r>
    </w:p>
    <w:p>
      <w:r>
        <w:rPr>
          <w:rFonts w:ascii="宋体" w:hAnsi="宋体" w:eastAsia="宋体"/>
          <w:sz w:val="24"/>
        </w:rPr>
        <w:t>（挪）拉斯·缪勒，维克托·马尔塞编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字体传奇  影响世界的Helvetica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（挪）拉斯·缪勒，维克托·马尔塞编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本书出售、求购地址：https://www.jiaokey.com/book/detail/13128147.html</w:t>
      </w:r>
    </w:p>
    <w:p>
      <w:r>
        <w:t>更多相关图书推荐：https://www.jiaokey.com</w:t>
      </w:r>
    </w:p>
    <w:p>
      <w:r>
        <w:t>（挪）拉斯·缪勒，维克托·马尔塞编 其他作品：https://www.jiaokey.com/tag/（挪）拉斯·缪勒，维克托·马尔塞编.html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关键词搜索：https://www.jiaokey.com/tag/字体传奇  影响世界的Helvetica.html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