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“亚细亚”生产文式，封建制度，农奴制度及商业资本主义之本质问题</w:t>
      </w:r>
    </w:p>
    <w:p>
      <w:r>
        <w:rPr>
          <w:rFonts w:ascii="宋体" w:hAnsi="宋体" w:eastAsia="宋体"/>
          <w:sz w:val="24"/>
        </w:rPr>
        <w:t>（苏）杜博洛夫斯基著；吴清友译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“亚细亚”生产文式，封建制度，农奴制度及商业资本主义之本质问题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（苏）杜博洛夫斯基著；吴清友译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本书出售、求购地址：https://www.jiaokey.com/book/detail/13128002.html</w:t>
      </w:r>
    </w:p>
    <w:p>
      <w:r>
        <w:t>更多相关图书推荐：https://www.jiaokey.com</w:t>
      </w:r>
    </w:p>
    <w:p>
      <w:r>
        <w:t>（苏）杜博洛夫斯基著；吴清友译 其他作品：https://www.jiaokey.com/tag/（苏）杜博洛夫斯基著；吴清友译.html</w:t>
      </w:r>
    </w:p>
    <w:p>
      <w:r>
        <w:t>神州国光社 出版图书：https://www.jiaokey.com/tag/神州国光社.html</w:t>
      </w:r>
    </w:p>
    <w:p>
      <w:r>
        <w:t>关键词搜索：https://www.jiaokey.com/tag/“亚细亚”生产文式，封建制度，农奴制度及商业资本主义之本质问题.html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