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难民的东北流亡 刊集 第二号</w:t>
      </w:r>
    </w:p>
    <w:p>
      <w:r>
        <w:rPr>
          <w:rFonts w:ascii="宋体" w:hAnsi="宋体" w:eastAsia="宋体"/>
          <w:sz w:val="24"/>
        </w:rPr>
        <w:t>陈翰笙，张辅良，廖凯声，徐燮均编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难民的东北流亡 刊集 第二号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陈翰笙，张辅良，廖凯声，徐燮均编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本书出售、求购地址：https://www.jiaokey.com/book/detail/13127943.html</w:t>
      </w:r>
    </w:p>
    <w:p>
      <w:r>
        <w:t>更多相关图书推荐：https://www.jiaokey.com</w:t>
      </w:r>
    </w:p>
    <w:p>
      <w:r>
        <w:t>陈翰笙，张辅良，廖凯声，徐燮均编 其他作品：https://www.jiaokey.com/tag/陈翰笙，张辅良，廖凯声，徐燮均编.html</w:t>
      </w:r>
    </w:p>
    <w:p>
      <w:r>
        <w:t>国立中央研究院社会科学研究所 出版图书：https://www.jiaokey.com/tag/国立中央研究院社会科学研究所.html</w:t>
      </w:r>
    </w:p>
    <w:p>
      <w:r>
        <w:t>关键词搜索：https://www.jiaokey.com/tag/难民的东北流亡 刊集 第二号.html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