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汽车车身电气设备系统及附属电气设备</w:t>
      </w:r>
    </w:p>
    <w:p>
      <w:r>
        <w:rPr>
          <w:rFonts w:ascii="宋体" w:hAnsi="宋体" w:eastAsia="宋体"/>
          <w:sz w:val="24"/>
        </w:rPr>
        <w:t>冀旺年主编；郭建明，徐永强副主编；杨宏进主审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汽车车身电气设备系统及附属电气设备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冀旺年主编；郭建明，徐永强副主编；杨宏进主审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本书出售、求购地址：https://www.jiaokey.com/book/detail/13127520.html</w:t>
      </w:r>
    </w:p>
    <w:p>
      <w:r>
        <w:t>更多相关图书推荐：https://www.jiaokey.com</w:t>
      </w:r>
    </w:p>
    <w:p>
      <w:r>
        <w:t>冀旺年主编；郭建明，徐永强副主编；杨宏进主审 其他作品：https://www.jiaokey.com/tag/冀旺年主编；郭建明，徐永强副主编；杨宏进主审.html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关键词搜索：https://www.jiaokey.com/tag/汽车车身电气设备系统及附属电气设备.html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