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智库建言  广东参事建议选萃</w:t>
      </w:r>
    </w:p>
    <w:p>
      <w:r>
        <w:rPr>
          <w:rFonts w:ascii="宋体" w:hAnsi="宋体" w:eastAsia="宋体"/>
          <w:sz w:val="24"/>
        </w:rPr>
        <w:t>广东省人民政府参事室编；周义主编；罗康宁副主编；侯培浥，司芳执行编辑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智库建言  广东参事建议选萃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广东省人民政府参事室编；周义主编；罗康宁副主编；侯培浥，司芳执行编辑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本书出售、求购地址：https://www.jiaokey.com/book/detail/13127344.html</w:t>
      </w:r>
    </w:p>
    <w:p>
      <w:r>
        <w:t>更多相关图书推荐：https://www.jiaokey.com</w:t>
      </w:r>
    </w:p>
    <w:p>
      <w:r>
        <w:t>广东省人民政府参事室编；周义主编；罗康宁副主编；侯培浥，司芳执行编辑 其他作品：https://www.jiaokey.com/tag/广东省人民政府参事室编；周义主编；罗康宁副主编；侯培浥，司芳执行编辑.html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关键词搜索：https://www.jiaokey.com/tag/智库建言  广东参事建议选萃.html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