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果树科技知识</w:t>
      </w:r>
    </w:p>
    <w:p>
      <w:r>
        <w:rPr>
          <w:rFonts w:ascii="宋体" w:hAnsi="宋体" w:eastAsia="宋体"/>
          <w:sz w:val="24"/>
        </w:rPr>
        <w:t>黄成武主编；李庆山，刘秉善，郑祥五副主编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果树科技知识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黄成武主编；李庆山，刘秉善，郑祥五副主编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本书出售、求购地址：https://www.jiaokey.com/book/detail/13124384.html</w:t>
      </w:r>
    </w:p>
    <w:p>
      <w:r>
        <w:t>更多相关图书推荐：https://www.jiaokey.com</w:t>
      </w:r>
    </w:p>
    <w:p>
      <w:r>
        <w:t>黄成武主编；李庆山，刘秉善，郑祥五副主编 其他作品：https://www.jiaokey.com/tag/黄成武主编；李庆山，刘秉善，郑祥五副主编.html</w:t>
      </w:r>
    </w:p>
    <w:p>
      <w:r>
        <w:t>关键词搜索：https://www.jiaokey.com/tag/果树科技知识.html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