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采访和记者修养</w:t>
      </w:r>
    </w:p>
    <w:p>
      <w:r>
        <w:rPr>
          <w:rFonts w:ascii="宋体" w:hAnsi="宋体" w:eastAsia="宋体"/>
          <w:sz w:val="24"/>
        </w:rPr>
        <w:t>商恺等著；中国社会科学院研究生新闻系编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采访和记者修养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商恺等著；中国社会科学院研究生新闻系编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本书出售、求购地址：https://www.jiaokey.com/book/detail/13123250.html</w:t>
      </w:r>
    </w:p>
    <w:p>
      <w:r>
        <w:t>更多相关图书推荐：https://www.jiaokey.com</w:t>
      </w:r>
    </w:p>
    <w:p>
      <w:r>
        <w:t>商恺等著；中国社会科学院研究生新闻系编 其他作品：https://www.jiaokey.com/tag/商恺等著；中国社会科学院研究生新闻系编.html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关键词搜索：https://www.jiaokey.com/tag/采访和记者修养.html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