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书名：政治追求与政治吸纳  浙江先富群体参政议政研究</w:t>
      </w:r>
    </w:p>
    <w:p>
      <w:r>
        <w:t>作者：郎友兴著</w:t>
      </w:r>
    </w:p>
    <w:p>
      <w:r>
        <w:t>出版社：杭州：浙江大学出版社</w:t>
      </w:r>
    </w:p>
    <w:p>
      <w:r>
        <w:t>出版日期：2012.03</w:t>
      </w:r>
    </w:p>
    <w:p>
      <w:r>
        <w:t>总页数：277</w:t>
      </w:r>
    </w:p>
    <w:p>
      <w:r>
        <w:t>更多请访问教客网: www.jiaokey.com</w:t>
      </w:r>
    </w:p>
    <w:p>
      <w:r>
        <w:t>政治追求与政治吸纳  浙江先富群体参政议政研究 评论地址：https://www.jiaokey.com/book/detail/13122795.html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