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百年窑变唐山瓷</w:t>
      </w:r>
    </w:p>
    <w:p>
      <w:r>
        <w:rPr>
          <w:rFonts w:ascii="宋体" w:hAnsi="宋体" w:eastAsia="宋体"/>
          <w:sz w:val="24"/>
        </w:rPr>
        <w:t>刘树祥主编；邵荃，马文斌，张秀山副主编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百年窑变唐山瓷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刘树祥主编；邵荃，马文斌，张秀山副主编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本书出售、求购地址：https://www.jiaokey.com/book/detail/13122388.html</w:t>
      </w:r>
    </w:p>
    <w:p>
      <w:r>
        <w:t>更多相关图书推荐：https://www.jiaokey.com</w:t>
      </w:r>
    </w:p>
    <w:p>
      <w:r>
        <w:t>刘树祥主编；邵荃，马文斌，张秀山副主编 其他作品：https://www.jiaokey.com/tag/刘树祥主编；邵荃，马文斌，张秀山副主编.html</w:t>
      </w:r>
    </w:p>
    <w:p>
      <w:r>
        <w:t>关键词搜索：https://www.jiaokey.com/tag/百年窑变唐山瓷.html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