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强盗学校</w:t>
      </w:r>
    </w:p>
    <w:p>
      <w:r>
        <w:rPr>
          <w:rFonts w:ascii="宋体" w:hAnsi="宋体" w:eastAsia="宋体"/>
          <w:sz w:val="24"/>
        </w:rPr>
        <w:t>（德）波斯旺著；（德）温施绘；徐筱春，刘宇辰译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强盗学校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（德）波斯旺著；（德）温施绘；徐筱春，刘宇辰译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本书出售、求购地址：https://www.jiaokey.com/book/detail/13121833.html</w:t>
      </w:r>
    </w:p>
    <w:p>
      <w:r>
        <w:t>更多相关图书推荐：https://www.jiaokey.com</w:t>
      </w:r>
    </w:p>
    <w:p>
      <w:r>
        <w:t>（德）波斯旺著；（德）温施绘；徐筱春，刘宇辰译 其他作品：https://www.jiaokey.com/tag/（德）波斯旺著；（德）温施绘；徐筱春，刘宇辰译.html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强盗学校.html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