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瑞墨缤纷  现代中国书画</w:t>
      </w:r>
    </w:p>
    <w:p>
      <w:r>
        <w:rPr>
          <w:rFonts w:ascii="宋体" w:hAnsi="宋体" w:eastAsia="宋体"/>
          <w:sz w:val="24"/>
        </w:rPr>
        <w:t>陈雅飞，李志纲资料搜集；邓明亮摄影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瑞墨缤纷  现代中国书画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陈雅飞，李志纲资料搜集；邓明亮摄影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本书出售、求购地址：https://www.jiaokey.com/book/detail/13120742.html</w:t>
      </w:r>
    </w:p>
    <w:p>
      <w:r>
        <w:t>更多相关图书推荐：https://www.jiaokey.com</w:t>
      </w:r>
    </w:p>
    <w:p>
      <w:r>
        <w:t>陈雅飞，李志纲资料搜集；邓明亮摄影 其他作品：https://www.jiaokey.com/tag/陈雅飞，李志纲资料搜集；邓明亮摄影.html</w:t>
      </w:r>
    </w:p>
    <w:p>
      <w:r>
        <w:t>香港中文大学出版社 出版图书：https://www.jiaokey.com/tag/香港中文大学出版社.html</w:t>
      </w:r>
    </w:p>
    <w:p>
      <w:r>
        <w:t>关键词搜索：https://www.jiaokey.com/tag/瑞墨缤纷  现代中国书画.html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