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九八年澳门艺术作品荟萃</w:t>
      </w:r>
    </w:p>
    <w:p>
      <w:r>
        <w:rPr>
          <w:rFonts w:ascii="宋体" w:hAnsi="宋体" w:eastAsia="宋体"/>
          <w:sz w:val="24"/>
        </w:rPr>
        <w:t>马锦强总监；仇丽芬译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九八年澳门艺术作品荟萃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马锦强总监；仇丽芬译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澳门市政厅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本书出售、求购地址：https://www.jiaokey.com/book/detail/13120604.html</w:t>
      </w:r>
    </w:p>
    <w:p>
      <w:r>
        <w:t>更多相关图书推荐：https://www.jiaokey.com</w:t>
      </w:r>
    </w:p>
    <w:p>
      <w:r>
        <w:t>马锦强总监；仇丽芬译 其他作品：https://www.jiaokey.com/tag/马锦强总监；仇丽芬译.html</w:t>
      </w:r>
    </w:p>
    <w:p>
      <w:r>
        <w:t>澳门市政厅 出版图书：https://www.jiaokey.com/tag/澳门市政厅.html</w:t>
      </w:r>
    </w:p>
    <w:p>
      <w:r>
        <w:t>关键词搜索：https://www.jiaokey.com/tag/九八年澳门艺术作品荟萃.html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